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711383">
        <w:rPr>
          <w:b/>
          <w:color w:val="000000"/>
        </w:rPr>
        <w:t>094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</w:t>
      </w:r>
      <w:r w:rsidR="00DB7216">
        <w:rPr>
          <w:b/>
          <w:color w:val="000000"/>
        </w:rPr>
        <w:t xml:space="preserve"> 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01,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>Rua Brigadeiro, a Rua 01,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AE337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6111F2"/>
    <w:rsid w:val="006F56E7"/>
    <w:rsid w:val="00711383"/>
    <w:rsid w:val="0092675C"/>
    <w:rsid w:val="00AE337D"/>
    <w:rsid w:val="00B01B7B"/>
    <w:rsid w:val="00B1486B"/>
    <w:rsid w:val="00C11544"/>
    <w:rsid w:val="00C42EF4"/>
    <w:rsid w:val="00D71D7E"/>
    <w:rsid w:val="00DA2EDB"/>
    <w:rsid w:val="00DB7216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4</cp:revision>
  <cp:lastPrinted>2020-06-05T11:57:00Z</cp:lastPrinted>
  <dcterms:created xsi:type="dcterms:W3CDTF">2020-11-26T12:36:00Z</dcterms:created>
  <dcterms:modified xsi:type="dcterms:W3CDTF">2020-11-26T12:56:00Z</dcterms:modified>
</cp:coreProperties>
</file>