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4C" w:rsidRDefault="00313FB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</w:t>
      </w:r>
      <w:r w:rsidR="00DA7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ETO DE DECRETO LEGISLATIVO Nº </w:t>
      </w:r>
      <w:r w:rsidR="00832D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A7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/2019</w:t>
      </w: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4C" w:rsidRDefault="005E083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119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Concede Título de “Cidadão São-</w:t>
      </w:r>
      <w:r w:rsidR="00313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Pedrense” ao Pastor Oswaldo Nicolau dos Santos.</w:t>
      </w: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4C" w:rsidRDefault="00313FB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Câmara Municipal de São Pedro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 uso de suas atribuições legais, apresenta o seguinte projeto de Decreto Legislativo:</w:t>
      </w: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4C" w:rsidRDefault="00313FB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08" w:right="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Fica concedido o Título de “Cidadão São-pedrense” ao Pastor Oswaldo Nicolau dos Santos.</w:t>
      </w:r>
    </w:p>
    <w:p w:rsidR="006C004C" w:rsidRDefault="00313FB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 honraria concedida por este Decreto Legislativo será entregue em Reunião Solene desta Câmara de Vereadores.</w:t>
      </w:r>
    </w:p>
    <w:p w:rsidR="006C004C" w:rsidRDefault="00313FB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As despesas decorrentes da execução do presente Decreto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Legislativo correrão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conta de verbas próprias consignadas no orçamento do exercício correspondente, suplementadas se necessário.</w:t>
      </w:r>
    </w:p>
    <w:p w:rsidR="006C004C" w:rsidRDefault="00313FB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4º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Este Decreto Legislativo entrará em vigor na data de sua publicação.</w:t>
      </w: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4C" w:rsidRDefault="0065622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São Pedro, 19</w:t>
      </w:r>
      <w:r w:rsidR="00313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Fevereiro de 2019.</w:t>
      </w: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5BE" w:rsidRPr="006309B6" w:rsidRDefault="000C05BE" w:rsidP="000C0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B6">
        <w:rPr>
          <w:rFonts w:ascii="Times New Roman" w:hAnsi="Times New Roman" w:cs="Times New Roman"/>
          <w:b/>
          <w:sz w:val="28"/>
          <w:szCs w:val="28"/>
        </w:rPr>
        <w:t>Adilson de Jesus</w:t>
      </w:r>
    </w:p>
    <w:p w:rsidR="006C004C" w:rsidRDefault="000C05BE" w:rsidP="000C05BE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09B6">
        <w:rPr>
          <w:rFonts w:ascii="Times New Roman" w:hAnsi="Times New Roman" w:cs="Times New Roman"/>
          <w:b/>
          <w:sz w:val="28"/>
          <w:szCs w:val="28"/>
        </w:rPr>
        <w:t>Vereador</w:t>
      </w:r>
      <w:r w:rsidR="00313FB1">
        <w:br w:type="page"/>
      </w:r>
      <w:r w:rsidR="00313FB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lastRenderedPageBreak/>
        <w:t>JUSTIFICATIVA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O Pastor Oswaldo Nicolau dos Santos, Ministro da Co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venção Nacional de Ministros </w:t>
      </w:r>
      <w:r w:rsidR="006B72DE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no Brasil, CONAMAD, 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>Ministério de M</w:t>
      </w:r>
      <w:r w:rsidR="003F77F9">
        <w:rPr>
          <w:rFonts w:ascii="Times New Roman" w:eastAsia="Times New Roman" w:hAnsi="Times New Roman" w:cs="Times New Roman"/>
          <w:sz w:val="24"/>
          <w:szCs w:val="24"/>
        </w:rPr>
        <w:t xml:space="preserve">adureira, presidida pelo Bispo </w:t>
      </w:r>
      <w:bookmarkStart w:id="1" w:name="_GoBack"/>
      <w:bookmarkEnd w:id="1"/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Primaz Manoel Ferreira e Bispo Samuel Cássio Ferreira, Pastor no município de São Pedro/SP, pertencente ao Campo de Piracicaba, sob a </w:t>
      </w:r>
      <w:r w:rsidR="006B72DE" w:rsidRPr="006309B6">
        <w:rPr>
          <w:rFonts w:ascii="Times New Roman" w:eastAsia="Times New Roman" w:hAnsi="Times New Roman" w:cs="Times New Roman"/>
          <w:sz w:val="24"/>
          <w:szCs w:val="24"/>
        </w:rPr>
        <w:t>presidência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do Pastor </w:t>
      </w:r>
      <w:proofErr w:type="spellStart"/>
      <w:r w:rsidRPr="006309B6">
        <w:rPr>
          <w:rFonts w:ascii="Times New Roman" w:eastAsia="Times New Roman" w:hAnsi="Times New Roman" w:cs="Times New Roman"/>
          <w:sz w:val="24"/>
          <w:szCs w:val="24"/>
        </w:rPr>
        <w:t>Dilmo</w:t>
      </w:r>
      <w:proofErr w:type="spellEnd"/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dos Santos, 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natural de São Paulo/SP, nasceu no dia 11 de Dezembro de 1951, filho do Sr. Manoel Nicolau dos Santos e da Sra. Severina Joana dos Santos. 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Casou-se com a Sra. Nanci de Camargo dos Santos, natural de Santa Maria da Serra/SP, na data de 03 de Fevereiro de 1973, com a qual teve seus filhos: Andréa Nicolau dos Santos, Giuliano Nicolau dos Santos, Fernando Nicolau dos Santos, Gislene Nicolau dos Santos, Aline Nicolau dos Santos, Carolina Nicolau dos Santos, </w:t>
      </w:r>
      <w:proofErr w:type="spellStart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Éber</w:t>
      </w:r>
      <w:proofErr w:type="spellEnd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Nicolau dos Santos, Graziela Nicolau dos Santos e Lilian Nicolau dos Santos, dos quais, excetuando Andréa, Giuliano e Carolina, todos nasceram na cidade de São Pedro/SP.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Cursou seus estudos na cidade de São Paulo na década de 60, e no ano de 1977 mudou-se para São Pedro, onde se estabeleceu, trabalhando na área da construção civil, atividade que exerce até o corrente ano. Na área religiosa, formou-se em Teologia pela Escola de Educação Teológica </w:t>
      </w:r>
      <w:r w:rsidR="006B72DE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das Assembleias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“EETAD” no ano de 1984, especializando-se pelo Instituto Betel de Ensino Superior no ano de 1996, sendo ordenado Pastor no ano de 21 de Abril de 2007, atualmente liderando a Igreja Evangélica </w:t>
      </w:r>
      <w:r w:rsidR="006B72DE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– Ministério de Madureira – na cidade de São Pedro/SP.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meados de 1992, assumiu a liderança da Igreja </w:t>
      </w:r>
      <w:r w:rsidR="006B72DE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na cidade de Santa Maria da Serra/SP, à época ainda com a patente de Evangelista, dedicando-se, diariamente, na evangelização, auxílio social e espiritual daquela população, destacando-se na construção de templo para realização de cultos e atividades correlatas, bem como no auxílio às famílias na construção de casas próprias, distribuição de cestas básicas, agendamentos médicos e outras atividades, obtendo expressivos resultados, sendo reconhecido pela sua generosidade e abnegação em prol daquela comunidade.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ano de 2010, foi designado pastor da Igreja </w:t>
      </w:r>
      <w:r w:rsidR="00E64976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na cidade de São Pedro/SP, sito à Rua Benedito </w:t>
      </w:r>
      <w:proofErr w:type="spellStart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Cadenassi</w:t>
      </w:r>
      <w:proofErr w:type="spellEnd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, 172, Vila Rica, onde exerce suas atividades até a presente data. A igreja,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fundada no município </w:t>
      </w:r>
      <w:r w:rsidR="00E64976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 anos, da qual o pastor Oswaldo com g</w:t>
      </w:r>
      <w:r w:rsidR="00495FC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rupo de voluntários participou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sua construção, conta atualmente com 208 membros, e nesse período, estando à direção, tem buscado fomentar o auxílio ao município, tanto na questão espiritual, quanto social. 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Nesse contexto 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entidade trabalha em visitas aos enfermos, </w:t>
      </w:r>
      <w:proofErr w:type="gramStart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seja</w:t>
      </w:r>
      <w:proofErr w:type="gramEnd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hospitais, residências ou qualquer outra instituição que os acolha, em doação de cestas básicas, medicamentos e 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outros insumos às famílias carentes, além de aconselhamentos e direcionamento aos princípios cristãos, buscando a comunhão e interação com Deus. 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Subordinam-se à liderança do Pastor Oswaldo, 04 (quatro) igrejas do mesmo ministério, as quais somam 430 (quatrocentos e trinta) membros, trabalhando, de forma alinhada, nas mesmas causas, destacando-se, sobretudo, no apoio espiritual e social às suas populações, estando elas sediadas conforme segue: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Igreja Evangélica </w:t>
      </w:r>
      <w:r w:rsidR="00495FC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– Ministério Madureira – sediada à </w:t>
      </w:r>
      <w:r w:rsidR="00495FC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Rua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Valentim Salomé Borba, nº 172, São Dimas, São Pedro/SP;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Igreja Evangélica </w:t>
      </w:r>
      <w:r w:rsidR="00495FC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– Ministério Madureira – sediada à </w:t>
      </w:r>
      <w:r w:rsidR="00495FCB" w:rsidRPr="006309B6">
        <w:rPr>
          <w:rFonts w:ascii="Times New Roman" w:eastAsia="Times New Roman" w:hAnsi="Times New Roman" w:cs="Times New Roman"/>
          <w:sz w:val="24"/>
          <w:szCs w:val="24"/>
        </w:rPr>
        <w:t>Avenida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09B6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Joaquim de Moura Andrade, n° 580, </w:t>
      </w:r>
      <w:proofErr w:type="spellStart"/>
      <w:r w:rsidRPr="006309B6">
        <w:rPr>
          <w:rFonts w:ascii="Times New Roman" w:eastAsia="Times New Roman" w:hAnsi="Times New Roman" w:cs="Times New Roman"/>
          <w:sz w:val="24"/>
          <w:szCs w:val="24"/>
        </w:rPr>
        <w:t>Jd</w:t>
      </w:r>
      <w:proofErr w:type="spellEnd"/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09B6">
        <w:rPr>
          <w:rFonts w:ascii="Times New Roman" w:eastAsia="Times New Roman" w:hAnsi="Times New Roman" w:cs="Times New Roman"/>
          <w:sz w:val="24"/>
          <w:szCs w:val="24"/>
        </w:rPr>
        <w:t>Iporanga</w:t>
      </w:r>
      <w:proofErr w:type="spellEnd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, Águas de São Pedro/SP;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Igreja Evangélica </w:t>
      </w:r>
      <w:r w:rsidR="00495FC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– Ministério Madureira – sediada à </w:t>
      </w:r>
      <w:r w:rsidR="00495FC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Rua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Olavo Bilac, n° 633, Ce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, Santa Maria da Serra/SP;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Igreja Evangélica </w:t>
      </w:r>
      <w:r w:rsidR="00495FC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– Ministério Madureira – sediada à </w:t>
      </w:r>
      <w:r w:rsidR="00495FCB" w:rsidRPr="006309B6">
        <w:rPr>
          <w:rFonts w:ascii="Times New Roman" w:eastAsia="Times New Roman" w:hAnsi="Times New Roman" w:cs="Times New Roman"/>
          <w:sz w:val="24"/>
          <w:szCs w:val="24"/>
        </w:rPr>
        <w:t>Avenida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Guarani, n° 108, Vila </w:t>
      </w:r>
      <w:proofErr w:type="spellStart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Coradi</w:t>
      </w:r>
      <w:proofErr w:type="spellEnd"/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Dois Córregos/SP;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Visando o bem estar social de seus membros e comunidade local, desde o ano de 2013 a igreja se engajou no projeto “Educação Musical”, o qual atende crianças e jovens, fornecendo curso gratuito de música, propiciando formação musical, buscando com isso, além da formação propriamente dita, incutir valores de cidadania, comunhão com Deus, saúde mental e o distanciamento de ambientes que propiciem a proximidade com o mundo das drogas e a criminalidade.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Semanalmente, grupo de voluntários, coordenado pelo Pastor Oswaldo, dedica-se a visitar pessoas da comunidade local, muitas delas enfermas, outras com idade avançada, as quais não podem se deslocar a qualquer templo religioso, onde recebem todo apoio moral e espiritual, além de poderem interagir com os visitantes, servindo de alento e estímulo para os momentos de privação e na busca pela da recuperação da saúde.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sz w:val="24"/>
          <w:szCs w:val="24"/>
        </w:rPr>
        <w:t>Dentre as práticas voltadas ao bem estar das famílias, a igreja ministra cursos para noivos e curso para casais, ambos com o objetivo de orientá-los e estruturá-los à vida conjugal, o que têm trazido expressivos resultados no que diz respeito ao baixo número de separações, que reflete positivamente na</w:t>
      </w:r>
      <w:r w:rsidR="00BD211B" w:rsidRPr="006309B6">
        <w:rPr>
          <w:rFonts w:ascii="Times New Roman" w:eastAsia="Times New Roman" w:hAnsi="Times New Roman" w:cs="Times New Roman"/>
          <w:sz w:val="24"/>
          <w:szCs w:val="24"/>
        </w:rPr>
        <w:t xml:space="preserve"> harmonia entre pais e filhos, 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resultando no fortalecimento familiar.  </w:t>
      </w:r>
      <w:r w:rsidR="00BD211B" w:rsidRPr="006309B6">
        <w:rPr>
          <w:rFonts w:ascii="Times New Roman" w:eastAsia="Times New Roman" w:hAnsi="Times New Roman" w:cs="Times New Roman"/>
          <w:sz w:val="24"/>
          <w:szCs w:val="24"/>
        </w:rPr>
        <w:t>Além disso,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a igreja conta com grupo de voluntárias que prestam apoio às futuras mães, que </w:t>
      </w:r>
      <w:r w:rsidR="00BD211B" w:rsidRPr="006309B6">
        <w:rPr>
          <w:rFonts w:ascii="Times New Roman" w:eastAsia="Times New Roman" w:hAnsi="Times New Roman" w:cs="Times New Roman"/>
          <w:sz w:val="24"/>
          <w:szCs w:val="24"/>
        </w:rPr>
        <w:t>propiciam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suporte durante toda a gestação, além de doação de enxovais e suprimentos necessários aos primeiros meses de vida do bebê.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Engajado na questão “saúde familiar” a igreja tem buscado parcerias com profissionais da saúde, onde tem desenvolvido ações como “Outubro Rosa” e 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“Novembro Azul” através de palestras com médicos do </w:t>
      </w:r>
      <w:r w:rsidR="00BD211B" w:rsidRPr="006309B6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>, ambos com o intuito de conscientizar</w:t>
      </w:r>
      <w:proofErr w:type="gramStart"/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6309B6">
        <w:rPr>
          <w:rFonts w:ascii="Times New Roman" w:eastAsia="Times New Roman" w:hAnsi="Times New Roman" w:cs="Times New Roman"/>
          <w:sz w:val="24"/>
          <w:szCs w:val="24"/>
        </w:rPr>
        <w:t>e prevenir doenças recorrentes tanto no homem como na mulher.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Objetivando expandir o conhecimento teológico/científico aos seus membros e comunidade local, através de parceria com Escola de Educação Teológica das </w:t>
      </w:r>
      <w:r w:rsidR="00BD211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Assembleias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Deus, o pastor Oswaldo disponibilizou espaço físico nas instalações da Igreja </w:t>
      </w:r>
      <w:r w:rsidR="00BD211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Assembleia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Deus do município de São Pedro, onde funciona um Núcleo de Formação Teológica Presencial, atendendo, semanalmente, alunos que recebem informações vitais do estudo teológico, balizadores dos preceitos bíblicos necessários para o crescimento espiritual. Além disso, aos domingos, a igreja disponibiliza todo seu espaço para estudos bíblicos, atendendo crianças, adolescentes, jovens e adultos, responsáveis pelo amadurecimento espiritual, bem como às lições de cidadania e civilidade.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das atividades que desempenha no município de São Pedro, o pastor Oswaldo compõe equipe que presta apoio </w:t>
      </w:r>
      <w:r w:rsidR="00BD211B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outras comunidades evangélicas distribuídas em diversos estados brasileiros, dedicando parte do tempo em viagens ao interior do Brasil, levando estrutura e práticas a serem </w:t>
      </w:r>
      <w:proofErr w:type="gramStart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implementadas</w:t>
      </w:r>
      <w:proofErr w:type="gramEnd"/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norteadas no bem estar do próximo e crescimento espiritual.  </w:t>
      </w:r>
    </w:p>
    <w:p w:rsidR="006C004C" w:rsidRPr="006309B6" w:rsidRDefault="00313FB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Ante ao exposto, considerando o relevante papel que exerce na sociedade local, solicito aos Nobres Pares a aprovação desta propositura, concedendo “Título de Cidadão São-pedrense” ao Pastor Oswaldo Nicolau dos Santos pelos grandes serviços prestados a comunidade são-pedrense, aliados a sua dedicação e abnegação em favor do próximo, que o torna exemplo a ser seguido</w:t>
      </w:r>
      <w:r w:rsidRPr="006309B6">
        <w:rPr>
          <w:rFonts w:ascii="Times New Roman" w:eastAsia="Times New Roman" w:hAnsi="Times New Roman" w:cs="Times New Roman"/>
          <w:sz w:val="24"/>
          <w:szCs w:val="24"/>
        </w:rPr>
        <w:t xml:space="preserve"> por todos.</w:t>
      </w:r>
    </w:p>
    <w:p w:rsidR="006C004C" w:rsidRPr="006309B6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6C004C" w:rsidRPr="006309B6" w:rsidRDefault="00BD211B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>São Pedro, 19</w:t>
      </w:r>
      <w:r w:rsidR="00313FB1" w:rsidRPr="0063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Fevereiro de 2019.</w:t>
      </w:r>
    </w:p>
    <w:p w:rsidR="006C004C" w:rsidRPr="006309B6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5BE" w:rsidRPr="006309B6" w:rsidRDefault="000C05B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5BE" w:rsidRPr="006309B6" w:rsidRDefault="000C05BE" w:rsidP="000C0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B6">
        <w:rPr>
          <w:rFonts w:ascii="Times New Roman" w:hAnsi="Times New Roman" w:cs="Times New Roman"/>
          <w:b/>
          <w:sz w:val="28"/>
          <w:szCs w:val="28"/>
        </w:rPr>
        <w:t>Adilson de Jesus</w:t>
      </w:r>
    </w:p>
    <w:p w:rsidR="000C05BE" w:rsidRPr="006309B6" w:rsidRDefault="000C05BE" w:rsidP="000C05B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9B6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C004C" w:rsidRDefault="006C004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004C">
      <w:pgSz w:w="11906" w:h="16838"/>
      <w:pgMar w:top="2552" w:right="1700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004C"/>
    <w:rsid w:val="000C05BE"/>
    <w:rsid w:val="00313FB1"/>
    <w:rsid w:val="003F77F9"/>
    <w:rsid w:val="00495FCB"/>
    <w:rsid w:val="005E083C"/>
    <w:rsid w:val="006309B6"/>
    <w:rsid w:val="0065622D"/>
    <w:rsid w:val="006B72DE"/>
    <w:rsid w:val="006C004C"/>
    <w:rsid w:val="00832D44"/>
    <w:rsid w:val="00BD211B"/>
    <w:rsid w:val="00DA768C"/>
    <w:rsid w:val="00E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1238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F. Manfrinato</dc:creator>
  <cp:lastModifiedBy>Maria Isabel F. Manfrinato</cp:lastModifiedBy>
  <cp:revision>14</cp:revision>
  <dcterms:created xsi:type="dcterms:W3CDTF">2019-02-19T18:05:00Z</dcterms:created>
  <dcterms:modified xsi:type="dcterms:W3CDTF">2019-03-19T13:04:00Z</dcterms:modified>
</cp:coreProperties>
</file>