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DF" w:rsidRDefault="005161DF" w:rsidP="005161DF">
      <w:pPr>
        <w:pStyle w:val="NormalWeb"/>
        <w:rPr>
          <w:b/>
          <w:color w:val="000000"/>
          <w:sz w:val="27"/>
          <w:szCs w:val="27"/>
        </w:rPr>
      </w:pPr>
      <w:r w:rsidRPr="005161DF">
        <w:rPr>
          <w:b/>
          <w:color w:val="000000"/>
          <w:sz w:val="27"/>
          <w:szCs w:val="27"/>
        </w:rPr>
        <w:t>INDICAÇÃO Nº</w:t>
      </w:r>
      <w:r>
        <w:rPr>
          <w:b/>
          <w:color w:val="000000"/>
          <w:sz w:val="27"/>
          <w:szCs w:val="27"/>
        </w:rPr>
        <w:t xml:space="preserve"> 06</w:t>
      </w:r>
      <w:r w:rsidR="00FE2277">
        <w:rPr>
          <w:b/>
          <w:color w:val="000000"/>
          <w:sz w:val="27"/>
          <w:szCs w:val="27"/>
        </w:rPr>
        <w:t>9</w:t>
      </w:r>
      <w:bookmarkStart w:id="0" w:name="_GoBack"/>
      <w:bookmarkEnd w:id="0"/>
      <w:r>
        <w:rPr>
          <w:b/>
          <w:color w:val="000000"/>
          <w:sz w:val="27"/>
          <w:szCs w:val="27"/>
        </w:rPr>
        <w:t>/2018</w:t>
      </w:r>
    </w:p>
    <w:p w:rsidR="005161DF" w:rsidRPr="005161DF" w:rsidRDefault="005161DF" w:rsidP="005161DF">
      <w:pPr>
        <w:pStyle w:val="NormalWeb"/>
        <w:rPr>
          <w:b/>
          <w:color w:val="000000"/>
          <w:sz w:val="27"/>
          <w:szCs w:val="27"/>
        </w:rPr>
      </w:pPr>
    </w:p>
    <w:p w:rsidR="00FE2277" w:rsidRDefault="00FE2277" w:rsidP="00FE2277">
      <w:pPr>
        <w:pStyle w:val="NormalWeb"/>
        <w:ind w:left="2268"/>
        <w:jc w:val="both"/>
        <w:rPr>
          <w:b/>
          <w:color w:val="000000"/>
        </w:rPr>
      </w:pPr>
      <w:r w:rsidRPr="00FE2277">
        <w:rPr>
          <w:b/>
          <w:color w:val="000000"/>
        </w:rPr>
        <w:t xml:space="preserve">EMENTA: Indico ao Chefe do Poder Executivo, para que através do setor competente, estude a viabilidade de conserto na calçada da Rua </w:t>
      </w:r>
      <w:proofErr w:type="spellStart"/>
      <w:r w:rsidRPr="00FE2277">
        <w:rPr>
          <w:b/>
          <w:color w:val="000000"/>
        </w:rPr>
        <w:t>Iracy</w:t>
      </w:r>
      <w:proofErr w:type="spellEnd"/>
      <w:r w:rsidRPr="00FE2277">
        <w:rPr>
          <w:b/>
          <w:color w:val="000000"/>
        </w:rPr>
        <w:t xml:space="preserve"> </w:t>
      </w:r>
      <w:proofErr w:type="spellStart"/>
      <w:r w:rsidRPr="00FE2277">
        <w:rPr>
          <w:b/>
          <w:color w:val="000000"/>
        </w:rPr>
        <w:t>Bertochi</w:t>
      </w:r>
      <w:proofErr w:type="spellEnd"/>
      <w:r w:rsidRPr="00FE2277">
        <w:rPr>
          <w:b/>
          <w:color w:val="000000"/>
        </w:rPr>
        <w:t xml:space="preserve"> – 141 – </w:t>
      </w:r>
      <w:proofErr w:type="gramStart"/>
      <w:r w:rsidRPr="00FE2277">
        <w:rPr>
          <w:b/>
          <w:color w:val="000000"/>
        </w:rPr>
        <w:t>Bairro Nova</w:t>
      </w:r>
      <w:proofErr w:type="gramEnd"/>
      <w:r w:rsidRPr="00FE2277">
        <w:rPr>
          <w:b/>
          <w:color w:val="000000"/>
        </w:rPr>
        <w:t xml:space="preserve"> São Pedro II</w:t>
      </w:r>
      <w:r>
        <w:rPr>
          <w:b/>
          <w:color w:val="000000"/>
        </w:rPr>
        <w:t>.</w:t>
      </w:r>
    </w:p>
    <w:p w:rsidR="00FE2277" w:rsidRDefault="00FE2277" w:rsidP="00FE2277">
      <w:pPr>
        <w:pStyle w:val="NormalWeb"/>
        <w:ind w:left="2268"/>
        <w:jc w:val="both"/>
        <w:rPr>
          <w:b/>
          <w:color w:val="000000"/>
        </w:rPr>
      </w:pPr>
    </w:p>
    <w:p w:rsidR="00FE2277" w:rsidRDefault="00FE2277" w:rsidP="00FE2277">
      <w:pPr>
        <w:pStyle w:val="NormalWeb"/>
        <w:jc w:val="both"/>
        <w:rPr>
          <w:color w:val="000000"/>
        </w:rPr>
      </w:pPr>
      <w:r w:rsidRPr="00FE2277">
        <w:rPr>
          <w:color w:val="000000"/>
        </w:rPr>
        <w:t>Senhor Presidente;</w:t>
      </w:r>
    </w:p>
    <w:p w:rsidR="00FE2277" w:rsidRPr="00FE2277" w:rsidRDefault="00FE2277" w:rsidP="00FE2277">
      <w:pPr>
        <w:pStyle w:val="NormalWeb"/>
        <w:jc w:val="both"/>
        <w:rPr>
          <w:color w:val="000000"/>
        </w:rPr>
      </w:pPr>
    </w:p>
    <w:p w:rsidR="00FE2277" w:rsidRPr="00FE2277" w:rsidRDefault="00FE2277" w:rsidP="00FE2277">
      <w:pPr>
        <w:pStyle w:val="NormalWeb"/>
        <w:ind w:firstLine="1134"/>
        <w:jc w:val="both"/>
        <w:rPr>
          <w:color w:val="000000"/>
        </w:rPr>
      </w:pPr>
      <w:r w:rsidRPr="00FE2277">
        <w:rPr>
          <w:color w:val="000000"/>
        </w:rPr>
        <w:t xml:space="preserve">Indico, </w:t>
      </w:r>
      <w:proofErr w:type="gramStart"/>
      <w:r w:rsidRPr="00FE2277">
        <w:rPr>
          <w:color w:val="000000"/>
        </w:rPr>
        <w:t>após</w:t>
      </w:r>
      <w:proofErr w:type="gramEnd"/>
      <w:r w:rsidRPr="00FE2277">
        <w:rPr>
          <w:color w:val="000000"/>
        </w:rPr>
        <w:t xml:space="preserve"> cumpridas as formalidades regimentais, ao Chefe do Poder Executivo, para que através do setor competente, estude a viabilidade de conserto na calçada da Rua </w:t>
      </w:r>
      <w:proofErr w:type="spellStart"/>
      <w:r w:rsidRPr="00FE2277">
        <w:rPr>
          <w:color w:val="000000"/>
        </w:rPr>
        <w:t>Iracy</w:t>
      </w:r>
      <w:proofErr w:type="spellEnd"/>
      <w:r w:rsidRPr="00FE2277">
        <w:rPr>
          <w:color w:val="000000"/>
        </w:rPr>
        <w:t xml:space="preserve"> </w:t>
      </w:r>
      <w:proofErr w:type="spellStart"/>
      <w:r w:rsidRPr="00FE2277">
        <w:rPr>
          <w:color w:val="000000"/>
        </w:rPr>
        <w:t>Bertochi</w:t>
      </w:r>
      <w:proofErr w:type="spellEnd"/>
      <w:r w:rsidRPr="00FE2277">
        <w:rPr>
          <w:color w:val="000000"/>
        </w:rPr>
        <w:t xml:space="preserve"> – 141 – Bairro Nova São Pedro II</w:t>
      </w:r>
      <w:r>
        <w:rPr>
          <w:color w:val="000000"/>
        </w:rPr>
        <w:t>.</w:t>
      </w:r>
    </w:p>
    <w:p w:rsidR="00FE2277" w:rsidRPr="00FE2277" w:rsidRDefault="00FE2277" w:rsidP="00FE2277">
      <w:pPr>
        <w:pStyle w:val="NormalWeb"/>
        <w:ind w:firstLine="1134"/>
        <w:jc w:val="both"/>
        <w:rPr>
          <w:color w:val="000000"/>
        </w:rPr>
      </w:pPr>
      <w:r w:rsidRPr="00FE2277">
        <w:rPr>
          <w:color w:val="000000"/>
        </w:rPr>
        <w:t>JUSTIFICATIVA:</w:t>
      </w:r>
    </w:p>
    <w:p w:rsidR="00FE2277" w:rsidRPr="00FE2277" w:rsidRDefault="00FE2277" w:rsidP="00FE2277">
      <w:pPr>
        <w:pStyle w:val="NormalWeb"/>
        <w:ind w:firstLine="1134"/>
        <w:jc w:val="both"/>
        <w:rPr>
          <w:color w:val="000000"/>
        </w:rPr>
      </w:pPr>
      <w:r w:rsidRPr="00FE2277">
        <w:rPr>
          <w:color w:val="000000"/>
        </w:rPr>
        <w:t>Um morador da referida rua relatou que a Prefeitura ao realizar uma obra, quebrou sua calçada, não efetuando o conserto, dificultando assim, a passagem de pessoas no local, trazendo outros transtornos.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160FDA"/>
    <w:rsid w:val="0023068C"/>
    <w:rsid w:val="005161DF"/>
    <w:rsid w:val="0057129C"/>
    <w:rsid w:val="00924321"/>
    <w:rsid w:val="009A4E29"/>
    <w:rsid w:val="00E228EB"/>
    <w:rsid w:val="00E81EEB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2018-03-15T12:03:00Z</cp:lastPrinted>
  <dcterms:created xsi:type="dcterms:W3CDTF">2018-03-15T12:06:00Z</dcterms:created>
  <dcterms:modified xsi:type="dcterms:W3CDTF">2018-03-15T12:06:00Z</dcterms:modified>
</cp:coreProperties>
</file>